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F3" w:rsidRPr="008B4F36" w:rsidRDefault="00AD1061" w:rsidP="00A20EF3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5</w:t>
      </w:r>
      <w:r w:rsidR="00A20EF3" w:rsidRPr="008B4F36">
        <w:rPr>
          <w:szCs w:val="28"/>
        </w:rPr>
        <w:t xml:space="preserve"> POSĖDIS</w:t>
      </w:r>
    </w:p>
    <w:p w:rsidR="00492544" w:rsidRPr="00492544" w:rsidRDefault="00492544" w:rsidP="00492544">
      <w:pPr>
        <w:rPr>
          <w:rFonts w:ascii="Times New Roman" w:hAnsi="Times New Roman"/>
          <w:sz w:val="28"/>
          <w:szCs w:val="28"/>
        </w:rPr>
      </w:pPr>
    </w:p>
    <w:p w:rsidR="00974B24" w:rsidRDefault="00A20EF3" w:rsidP="00492544">
      <w:pPr>
        <w:pStyle w:val="Antrat1"/>
        <w:keepNext w:val="0"/>
        <w:widowControl w:val="0"/>
        <w:tabs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:rsidR="000071DD" w:rsidRDefault="000071DD" w:rsidP="000071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KAUNO RAJONO SAVIVALDYBĖS DALIES KURORTINĖS TERITORIJOS BENDROJO PLANO (VIETOVĖS LYGMENS) RENGIMO IR TIKSLŲ NUSTATYMO </w:t>
      </w:r>
    </w:p>
    <w:p w:rsidR="000071DD" w:rsidRDefault="000071DD" w:rsidP="000071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1DD" w:rsidRPr="007E0352" w:rsidRDefault="000071DD" w:rsidP="000071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m. balandžio 27 d.  Nr. TS-</w:t>
      </w:r>
      <w:r w:rsidR="009A609D">
        <w:rPr>
          <w:rFonts w:ascii="Times New Roman" w:hAnsi="Times New Roman"/>
          <w:sz w:val="24"/>
          <w:szCs w:val="24"/>
        </w:rPr>
        <w:t>186</w:t>
      </w:r>
    </w:p>
    <w:p w:rsidR="000071DD" w:rsidRPr="007E0352" w:rsidRDefault="000071DD" w:rsidP="000071DD">
      <w:pPr>
        <w:jc w:val="center"/>
        <w:rPr>
          <w:rFonts w:ascii="Times New Roman" w:hAnsi="Times New Roman"/>
          <w:sz w:val="24"/>
          <w:szCs w:val="24"/>
        </w:rPr>
      </w:pPr>
      <w:r w:rsidRPr="007E0352">
        <w:rPr>
          <w:rFonts w:ascii="Times New Roman" w:hAnsi="Times New Roman"/>
          <w:sz w:val="24"/>
          <w:szCs w:val="24"/>
        </w:rPr>
        <w:t>Kaunas</w:t>
      </w:r>
    </w:p>
    <w:p w:rsidR="000071DD" w:rsidRDefault="000071DD" w:rsidP="00007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71DD" w:rsidRPr="007E0352" w:rsidRDefault="000071DD" w:rsidP="00007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71DD" w:rsidRPr="007E0352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57296">
        <w:rPr>
          <w:rFonts w:ascii="Times New Roman" w:hAnsi="Times New Roman"/>
          <w:sz w:val="24"/>
          <w:szCs w:val="24"/>
        </w:rPr>
        <w:t>Vadovaudamasi Lietuvos Respublikos vietos savivaldos įstatymo</w:t>
      </w:r>
      <w:r w:rsidRPr="00857296">
        <w:rPr>
          <w:rFonts w:ascii="Times New Roman" w:hAnsi="Times New Roman"/>
        </w:rPr>
        <w:t xml:space="preserve"> </w:t>
      </w:r>
      <w:r w:rsidRPr="008572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857296">
        <w:rPr>
          <w:rFonts w:ascii="Times New Roman" w:hAnsi="Times New Roman"/>
          <w:sz w:val="24"/>
          <w:szCs w:val="24"/>
        </w:rPr>
        <w:t xml:space="preserve"> straipsnio </w:t>
      </w:r>
      <w:r>
        <w:rPr>
          <w:rFonts w:ascii="Times New Roman" w:hAnsi="Times New Roman"/>
          <w:sz w:val="24"/>
          <w:szCs w:val="24"/>
        </w:rPr>
        <w:t>4 </w:t>
      </w:r>
      <w:r w:rsidRPr="007E0352">
        <w:rPr>
          <w:rFonts w:ascii="Times New Roman" w:hAnsi="Times New Roman"/>
          <w:sz w:val="24"/>
          <w:szCs w:val="24"/>
        </w:rPr>
        <w:t>dalimi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7296">
        <w:rPr>
          <w:rFonts w:ascii="Times New Roman" w:hAnsi="Times New Roman"/>
          <w:sz w:val="24"/>
          <w:szCs w:val="24"/>
        </w:rPr>
        <w:t xml:space="preserve">Lietuvos Respublikos </w:t>
      </w:r>
      <w:r>
        <w:rPr>
          <w:rFonts w:ascii="Times New Roman" w:hAnsi="Times New Roman"/>
          <w:sz w:val="24"/>
          <w:szCs w:val="24"/>
        </w:rPr>
        <w:t xml:space="preserve">teritorijų planavimo </w:t>
      </w:r>
      <w:r w:rsidRPr="00857296">
        <w:rPr>
          <w:rFonts w:ascii="Times New Roman" w:hAnsi="Times New Roman"/>
          <w:sz w:val="24"/>
          <w:szCs w:val="24"/>
        </w:rPr>
        <w:t>įstatymo</w:t>
      </w:r>
      <w:r w:rsidRPr="00857296">
        <w:rPr>
          <w:rFonts w:ascii="Times New Roman" w:hAnsi="Times New Roman"/>
        </w:rPr>
        <w:t xml:space="preserve"> </w:t>
      </w:r>
      <w:r w:rsidRPr="008572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857296">
        <w:rPr>
          <w:rFonts w:ascii="Times New Roman" w:hAnsi="Times New Roman"/>
          <w:sz w:val="24"/>
          <w:szCs w:val="24"/>
        </w:rPr>
        <w:t xml:space="preserve"> straipsnio </w:t>
      </w:r>
      <w:r>
        <w:rPr>
          <w:rFonts w:ascii="Times New Roman" w:hAnsi="Times New Roman"/>
          <w:sz w:val="24"/>
          <w:szCs w:val="24"/>
        </w:rPr>
        <w:t>3</w:t>
      </w:r>
      <w:r w:rsidRPr="007E0352">
        <w:rPr>
          <w:rFonts w:ascii="Times New Roman" w:hAnsi="Times New Roman"/>
          <w:sz w:val="24"/>
          <w:szCs w:val="24"/>
        </w:rPr>
        <w:t xml:space="preserve"> dalimi</w:t>
      </w:r>
      <w:r>
        <w:rPr>
          <w:rFonts w:ascii="Times New Roman" w:hAnsi="Times New Roman"/>
          <w:sz w:val="24"/>
          <w:szCs w:val="24"/>
        </w:rPr>
        <w:t xml:space="preserve"> ir </w:t>
      </w:r>
      <w:r w:rsidRPr="007E0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atsižvelgdama į </w:t>
      </w:r>
      <w:r w:rsidRPr="000D11F8">
        <w:rPr>
          <w:rFonts w:ascii="Times New Roman" w:hAnsi="Times New Roman"/>
          <w:sz w:val="24"/>
          <w:szCs w:val="24"/>
        </w:rPr>
        <w:t>Lietuvos Respublikos Vyriausybė</w:t>
      </w:r>
      <w:r>
        <w:rPr>
          <w:rFonts w:ascii="Times New Roman" w:hAnsi="Times New Roman"/>
          <w:sz w:val="24"/>
          <w:szCs w:val="24"/>
        </w:rPr>
        <w:t xml:space="preserve">s </w:t>
      </w:r>
      <w:r w:rsidRPr="000D11F8">
        <w:rPr>
          <w:rFonts w:ascii="Times New Roman" w:hAnsi="Times New Roman"/>
          <w:sz w:val="24"/>
          <w:szCs w:val="24"/>
        </w:rPr>
        <w:t xml:space="preserve">2017 m. vasario 22 d. </w:t>
      </w:r>
      <w:r>
        <w:rPr>
          <w:rFonts w:ascii="Times New Roman" w:hAnsi="Times New Roman"/>
          <w:sz w:val="24"/>
          <w:szCs w:val="24"/>
        </w:rPr>
        <w:t xml:space="preserve">nutarimą </w:t>
      </w:r>
      <w:r w:rsidRPr="000D11F8">
        <w:rPr>
          <w:rFonts w:ascii="Times New Roman" w:hAnsi="Times New Roman"/>
          <w:sz w:val="24"/>
          <w:szCs w:val="24"/>
        </w:rPr>
        <w:t>Nr. 121</w:t>
      </w:r>
      <w:r>
        <w:rPr>
          <w:rFonts w:ascii="Times New Roman" w:hAnsi="Times New Roman"/>
          <w:sz w:val="24"/>
          <w:szCs w:val="24"/>
        </w:rPr>
        <w:t xml:space="preserve"> „Dėl </w:t>
      </w:r>
      <w:r w:rsidRPr="000D11F8">
        <w:rPr>
          <w:rFonts w:ascii="Times New Roman" w:hAnsi="Times New Roman"/>
          <w:sz w:val="24"/>
          <w:szCs w:val="24"/>
        </w:rPr>
        <w:t>kurortinės teritorijos statuso suteikimo Kačerginės ir Kulautuvos miesteliams ir Zapyškio miestelio teritorijos daliai“</w:t>
      </w:r>
      <w:r>
        <w:rPr>
          <w:rFonts w:ascii="Times New Roman" w:hAnsi="Times New Roman"/>
          <w:sz w:val="24"/>
          <w:szCs w:val="24"/>
        </w:rPr>
        <w:t xml:space="preserve"> ir </w:t>
      </w:r>
      <w:r w:rsidRPr="007D0891">
        <w:rPr>
          <w:rFonts w:ascii="Times New Roman" w:hAnsi="Times New Roman"/>
          <w:color w:val="000000"/>
          <w:sz w:val="24"/>
          <w:szCs w:val="24"/>
        </w:rPr>
        <w:t xml:space="preserve">Kauno </w:t>
      </w:r>
      <w:r w:rsidRPr="007E0352">
        <w:rPr>
          <w:rFonts w:ascii="Times New Roman" w:hAnsi="Times New Roman"/>
          <w:sz w:val="24"/>
          <w:szCs w:val="24"/>
        </w:rPr>
        <w:t xml:space="preserve">rajono savivaldybės </w:t>
      </w:r>
      <w:r w:rsidRPr="007D0891">
        <w:rPr>
          <w:rFonts w:ascii="Times New Roman" w:hAnsi="Times New Roman"/>
          <w:color w:val="000000"/>
          <w:sz w:val="24"/>
          <w:szCs w:val="24"/>
        </w:rPr>
        <w:t>tarybos 2014</w:t>
      </w:r>
      <w:r>
        <w:rPr>
          <w:rFonts w:ascii="Times New Roman" w:hAnsi="Times New Roman"/>
          <w:color w:val="000000"/>
          <w:sz w:val="24"/>
          <w:szCs w:val="24"/>
        </w:rPr>
        <w:t xml:space="preserve"> m. rugpjūčio </w:t>
      </w:r>
      <w:r w:rsidRPr="007D0891">
        <w:rPr>
          <w:rFonts w:ascii="Times New Roman" w:hAnsi="Times New Roman"/>
          <w:color w:val="000000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 xml:space="preserve"> d. </w:t>
      </w:r>
      <w:r w:rsidRPr="007D0891">
        <w:rPr>
          <w:rFonts w:ascii="Times New Roman" w:hAnsi="Times New Roman"/>
          <w:color w:val="000000"/>
          <w:sz w:val="24"/>
          <w:szCs w:val="24"/>
        </w:rPr>
        <w:t>sprendim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D0891">
        <w:rPr>
          <w:rFonts w:ascii="Times New Roman" w:hAnsi="Times New Roman"/>
          <w:color w:val="000000"/>
          <w:sz w:val="24"/>
          <w:szCs w:val="24"/>
        </w:rPr>
        <w:t xml:space="preserve"> Nr. TS-299</w:t>
      </w:r>
      <w:r>
        <w:rPr>
          <w:rFonts w:ascii="Times New Roman" w:hAnsi="Times New Roman"/>
          <w:color w:val="000000"/>
          <w:sz w:val="24"/>
          <w:szCs w:val="24"/>
        </w:rPr>
        <w:t xml:space="preserve"> „Dėl </w:t>
      </w:r>
      <w:r w:rsidRPr="007D0891">
        <w:rPr>
          <w:rFonts w:ascii="Times New Roman" w:hAnsi="Times New Roman"/>
          <w:color w:val="000000"/>
          <w:spacing w:val="-6"/>
          <w:sz w:val="24"/>
          <w:szCs w:val="24"/>
        </w:rPr>
        <w:t>Kauno rajono savivaldybės teritorijos bendrojo plano 1-ojo pakeitimo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tvirtinimo“</w:t>
      </w:r>
      <w:r w:rsidRPr="000D11F8">
        <w:rPr>
          <w:rFonts w:ascii="Times New Roman" w:hAnsi="Times New Roman"/>
          <w:sz w:val="24"/>
          <w:szCs w:val="24"/>
        </w:rPr>
        <w:t xml:space="preserve">, </w:t>
      </w:r>
      <w:r w:rsidRPr="007E0352">
        <w:rPr>
          <w:rFonts w:ascii="Times New Roman" w:hAnsi="Times New Roman"/>
          <w:sz w:val="24"/>
          <w:szCs w:val="24"/>
        </w:rPr>
        <w:t xml:space="preserve">Kauno rajono savivaldybės taryba n u s p r e n d ž i a: </w:t>
      </w:r>
    </w:p>
    <w:p w:rsidR="000071DD" w:rsidRDefault="000071DD" w:rsidP="007B369F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Cs w:val="24"/>
        </w:rPr>
      </w:pPr>
      <w:r>
        <w:rPr>
          <w:szCs w:val="24"/>
        </w:rPr>
        <w:t xml:space="preserve">Rengti </w:t>
      </w:r>
      <w:r w:rsidRPr="00E31628">
        <w:rPr>
          <w:szCs w:val="24"/>
        </w:rPr>
        <w:t>Kauno rajono savivaldybės dalies</w:t>
      </w:r>
      <w:r>
        <w:rPr>
          <w:szCs w:val="24"/>
        </w:rPr>
        <w:t xml:space="preserve"> </w:t>
      </w:r>
      <w:r w:rsidRPr="00E31628">
        <w:rPr>
          <w:szCs w:val="24"/>
        </w:rPr>
        <w:t>kurortinės teritorijos bendr</w:t>
      </w:r>
      <w:r>
        <w:rPr>
          <w:szCs w:val="24"/>
        </w:rPr>
        <w:t>ą</w:t>
      </w:r>
      <w:r w:rsidRPr="00E31628">
        <w:rPr>
          <w:szCs w:val="24"/>
        </w:rPr>
        <w:t>j</w:t>
      </w:r>
      <w:r>
        <w:rPr>
          <w:szCs w:val="24"/>
        </w:rPr>
        <w:t>į</w:t>
      </w:r>
      <w:r w:rsidRPr="00E31628">
        <w:rPr>
          <w:szCs w:val="24"/>
        </w:rPr>
        <w:t xml:space="preserve"> plan</w:t>
      </w:r>
      <w:r>
        <w:rPr>
          <w:szCs w:val="24"/>
        </w:rPr>
        <w:t>ą</w:t>
      </w:r>
      <w:r w:rsidRPr="00E31628">
        <w:rPr>
          <w:szCs w:val="24"/>
        </w:rPr>
        <w:t xml:space="preserve"> (vietovės lygmens)</w:t>
      </w:r>
      <w:r>
        <w:rPr>
          <w:szCs w:val="24"/>
        </w:rPr>
        <w:t>.</w:t>
      </w:r>
    </w:p>
    <w:p w:rsidR="000071DD" w:rsidRDefault="000071DD" w:rsidP="007B369F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Cs w:val="24"/>
        </w:rPr>
      </w:pPr>
      <w:r>
        <w:rPr>
          <w:szCs w:val="24"/>
        </w:rPr>
        <w:t xml:space="preserve">Patvirtinti </w:t>
      </w:r>
      <w:r w:rsidRPr="00E31628">
        <w:rPr>
          <w:szCs w:val="24"/>
        </w:rPr>
        <w:t>Kauno rajono savivaldybės dalies</w:t>
      </w:r>
      <w:r>
        <w:rPr>
          <w:szCs w:val="24"/>
        </w:rPr>
        <w:t xml:space="preserve"> </w:t>
      </w:r>
      <w:r w:rsidRPr="00E31628">
        <w:rPr>
          <w:szCs w:val="24"/>
        </w:rPr>
        <w:t>kurortinės teritorijos bendr</w:t>
      </w:r>
      <w:r>
        <w:rPr>
          <w:szCs w:val="24"/>
        </w:rPr>
        <w:t xml:space="preserve">ojo </w:t>
      </w:r>
      <w:r w:rsidRPr="00E31628">
        <w:rPr>
          <w:szCs w:val="24"/>
        </w:rPr>
        <w:t>plan</w:t>
      </w:r>
      <w:r>
        <w:rPr>
          <w:szCs w:val="24"/>
        </w:rPr>
        <w:t>o tikslus: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sudaryti sąlygas darniai </w:t>
      </w:r>
      <w:r>
        <w:rPr>
          <w:rFonts w:ascii="Times New Roman" w:hAnsi="Times New Roman"/>
          <w:color w:val="000000"/>
          <w:sz w:val="24"/>
          <w:szCs w:val="24"/>
        </w:rPr>
        <w:t xml:space="preserve">kurortinės </w:t>
      </w:r>
      <w:r w:rsidRPr="007267C1">
        <w:rPr>
          <w:rFonts w:ascii="Times New Roman" w:hAnsi="Times New Roman"/>
          <w:color w:val="000000"/>
          <w:sz w:val="24"/>
          <w:szCs w:val="24"/>
        </w:rPr>
        <w:t>teritorijos raidai, nuosekliai erdvinės ir funkcinės integracijos politikai įgyvendinti, teritorijų sanglaudai, kompleksiškai spręsti socialinius, ekonominius, ekologinius uždavinius;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part_656bd8d10f7e406d9f25adf8907050ad"/>
      <w:bookmarkEnd w:id="1"/>
      <w:r>
        <w:rPr>
          <w:rFonts w:ascii="Times New Roman" w:hAnsi="Times New Roman"/>
          <w:color w:val="000000"/>
          <w:sz w:val="24"/>
          <w:szCs w:val="24"/>
        </w:rPr>
        <w:t>2.</w:t>
      </w:r>
      <w:r w:rsidRPr="007267C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nustatyti gyvenamųjų vietovių, inžinerinės ir socialinės infrastruktūros, kitų </w:t>
      </w:r>
      <w:r>
        <w:rPr>
          <w:rFonts w:ascii="Times New Roman" w:hAnsi="Times New Roman"/>
          <w:color w:val="000000"/>
          <w:sz w:val="24"/>
          <w:szCs w:val="24"/>
        </w:rPr>
        <w:t>kurortinei teritorijai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svarbių socialinės ekonominės veiklos sričių vystymo ir įgyvendinimo gaires, numatyti plėtrai reikalingas teritorijas;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part_45ca512c74764cf097a811be626df4f9"/>
      <w:bookmarkEnd w:id="2"/>
      <w:r>
        <w:rPr>
          <w:rFonts w:ascii="Times New Roman" w:hAnsi="Times New Roman"/>
          <w:color w:val="000000"/>
          <w:sz w:val="24"/>
          <w:szCs w:val="24"/>
        </w:rPr>
        <w:t>2.</w:t>
      </w:r>
      <w:r w:rsidRPr="007267C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sudaryti sąlygas racionaliam </w:t>
      </w:r>
      <w:r>
        <w:rPr>
          <w:rFonts w:ascii="Times New Roman" w:hAnsi="Times New Roman"/>
          <w:color w:val="000000"/>
          <w:sz w:val="24"/>
          <w:szCs w:val="24"/>
        </w:rPr>
        <w:t>kurortinės teritorijos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gamtinių, žemės gelmių ir energijos išteklių naudojimui ir atkūrimui;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part_e772d33eca144b85b402cb777d811219"/>
      <w:bookmarkEnd w:id="3"/>
      <w:r>
        <w:rPr>
          <w:rFonts w:ascii="Times New Roman" w:hAnsi="Times New Roman"/>
          <w:color w:val="000000"/>
          <w:sz w:val="24"/>
          <w:szCs w:val="24"/>
        </w:rPr>
        <w:t>2.</w:t>
      </w:r>
      <w:r w:rsidRPr="007267C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numatyti </w:t>
      </w:r>
      <w:r>
        <w:rPr>
          <w:rFonts w:ascii="Times New Roman" w:hAnsi="Times New Roman"/>
          <w:color w:val="000000"/>
          <w:sz w:val="24"/>
          <w:szCs w:val="24"/>
        </w:rPr>
        <w:t>kurortinės teritorijos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gamtinio ir kultūrinio kraštovaizdžio savitumo, gamtos ir nekilnojamojo kultūros paveldo išsaugojimą, tikslingą naudojimą ir pažinimą, ekologinei pusiausvyrai būtino gamtinio karkaso formavimą;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part_c23159875a5c4a0389d36e325ebcf51f"/>
      <w:bookmarkEnd w:id="4"/>
      <w:r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Pr="007267C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kurti sveiką, saugią, darnią gyvenamąją aplinką ir visavertes gyvenimo sąlygas gyvenamosiose vietovėse;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part_f4a9dbd42d794c02b578009c2ced15b2"/>
      <w:bookmarkEnd w:id="5"/>
      <w:r>
        <w:rPr>
          <w:rFonts w:ascii="Times New Roman" w:hAnsi="Times New Roman"/>
          <w:color w:val="000000"/>
          <w:sz w:val="24"/>
          <w:szCs w:val="24"/>
        </w:rPr>
        <w:t>2.</w:t>
      </w:r>
      <w:r w:rsidRPr="007267C1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sudaryti sąlygas privačioms investicijoms, kuriančioms socialinę ir ekonominę gerovę, tinkamos kokybės gyvenimo sąlygas;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part_2682f8b4d9214090bcd0307fbba5a3ec"/>
      <w:bookmarkEnd w:id="6"/>
      <w:r>
        <w:rPr>
          <w:rFonts w:ascii="Times New Roman" w:hAnsi="Times New Roman"/>
          <w:color w:val="000000"/>
          <w:sz w:val="24"/>
          <w:szCs w:val="24"/>
        </w:rPr>
        <w:t>2.</w:t>
      </w:r>
      <w:r w:rsidRPr="007267C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derinti fizinių ir juridinių asmenų ar jų grupių, savivaldyb</w:t>
      </w:r>
      <w:r>
        <w:rPr>
          <w:rFonts w:ascii="Times New Roman" w:hAnsi="Times New Roman"/>
          <w:color w:val="000000"/>
          <w:sz w:val="24"/>
          <w:szCs w:val="24"/>
        </w:rPr>
        <w:t>ės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ir valstybės interesus dėl teritorijos naudojimo ir veiklos plėtojimo </w:t>
      </w:r>
      <w:r>
        <w:rPr>
          <w:rFonts w:ascii="Times New Roman" w:hAnsi="Times New Roman"/>
          <w:color w:val="000000"/>
          <w:sz w:val="24"/>
          <w:szCs w:val="24"/>
        </w:rPr>
        <w:t xml:space="preserve">kurortinėje </w:t>
      </w:r>
      <w:r w:rsidRPr="007267C1">
        <w:rPr>
          <w:rFonts w:ascii="Times New Roman" w:hAnsi="Times New Roman"/>
          <w:color w:val="000000"/>
          <w:sz w:val="24"/>
          <w:szCs w:val="24"/>
        </w:rPr>
        <w:t>teritorijoje sąlygų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1DD" w:rsidRDefault="000071DD" w:rsidP="007B369F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Cs w:val="24"/>
        </w:rPr>
      </w:pPr>
      <w:bookmarkStart w:id="7" w:name="part_3a5b9f3c63384115bcf85c3f2bc431e0"/>
      <w:bookmarkEnd w:id="7"/>
      <w:r w:rsidRPr="0040194B">
        <w:rPr>
          <w:szCs w:val="24"/>
        </w:rPr>
        <w:t>Įpareigoti Savivaldybės administracijos direktorių organizuoti 1 punkte įvardyto kompleksinio teritorijų planavimo dokumento rengimo procedūras.</w:t>
      </w:r>
    </w:p>
    <w:p w:rsidR="000071DD" w:rsidRPr="000071DD" w:rsidRDefault="000071DD" w:rsidP="000071DD">
      <w:pPr>
        <w:pStyle w:val="Sraopastraipa"/>
        <w:tabs>
          <w:tab w:val="left" w:pos="1134"/>
        </w:tabs>
        <w:ind w:left="0" w:firstLine="851"/>
        <w:jc w:val="both"/>
        <w:rPr>
          <w:szCs w:val="24"/>
        </w:rPr>
      </w:pPr>
      <w:r w:rsidRPr="000071DD">
        <w:rPr>
          <w:szCs w:val="24"/>
        </w:rPr>
        <w:t xml:space="preserve">Šis sprendimas gali būti skundžiamas Lietuvos Respublikos administracinių bylų teisenos įstatymo nustatyta tvarka. </w:t>
      </w:r>
    </w:p>
    <w:p w:rsidR="000071DD" w:rsidRDefault="000071DD" w:rsidP="000071DD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71DD" w:rsidRPr="0040194B" w:rsidRDefault="000071DD" w:rsidP="000071DD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71DD" w:rsidRPr="0040194B" w:rsidRDefault="000071DD" w:rsidP="000071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part_3fe5bf0877f0404a9c6522439b6ae316"/>
      <w:bookmarkStart w:id="9" w:name="part_97c8e50f85e949db9c7350594eacb699"/>
      <w:bookmarkEnd w:id="8"/>
      <w:bookmarkEnd w:id="9"/>
      <w:r w:rsidRPr="0040194B">
        <w:rPr>
          <w:rFonts w:ascii="Times New Roman" w:hAnsi="Times New Roman"/>
          <w:sz w:val="24"/>
          <w:szCs w:val="24"/>
        </w:rPr>
        <w:t>Savivaldybės meras</w:t>
      </w:r>
      <w:r w:rsidRPr="0040194B">
        <w:rPr>
          <w:rFonts w:ascii="Times New Roman" w:hAnsi="Times New Roman"/>
          <w:sz w:val="24"/>
          <w:szCs w:val="24"/>
        </w:rPr>
        <w:tab/>
      </w:r>
      <w:r w:rsidRPr="0040194B">
        <w:rPr>
          <w:rFonts w:ascii="Times New Roman" w:hAnsi="Times New Roman"/>
          <w:sz w:val="24"/>
          <w:szCs w:val="24"/>
        </w:rPr>
        <w:tab/>
      </w:r>
      <w:r w:rsidRPr="0040194B">
        <w:rPr>
          <w:rFonts w:ascii="Times New Roman" w:hAnsi="Times New Roman"/>
          <w:sz w:val="24"/>
          <w:szCs w:val="24"/>
        </w:rPr>
        <w:tab/>
      </w:r>
      <w:r w:rsidRPr="0040194B">
        <w:rPr>
          <w:rFonts w:ascii="Times New Roman" w:hAnsi="Times New Roman"/>
          <w:sz w:val="24"/>
          <w:szCs w:val="24"/>
        </w:rPr>
        <w:tab/>
      </w:r>
      <w:r w:rsidRPr="0040194B">
        <w:rPr>
          <w:rFonts w:ascii="Times New Roman" w:hAnsi="Times New Roman"/>
          <w:sz w:val="24"/>
          <w:szCs w:val="24"/>
        </w:rPr>
        <w:tab/>
      </w:r>
      <w:r w:rsidRPr="0040194B">
        <w:rPr>
          <w:rFonts w:ascii="Times New Roman" w:hAnsi="Times New Roman"/>
          <w:sz w:val="24"/>
          <w:szCs w:val="24"/>
        </w:rPr>
        <w:tab/>
      </w:r>
      <w:r w:rsidRPr="0040194B">
        <w:rPr>
          <w:rFonts w:ascii="Times New Roman" w:hAnsi="Times New Roman"/>
          <w:sz w:val="24"/>
          <w:szCs w:val="24"/>
        </w:rPr>
        <w:tab/>
      </w:r>
      <w:r w:rsidRPr="004019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Valerijus Makūnas</w:t>
      </w:r>
    </w:p>
    <w:p w:rsidR="000071DD" w:rsidRPr="0040194B" w:rsidRDefault="000071DD" w:rsidP="000071DD">
      <w:pPr>
        <w:tabs>
          <w:tab w:val="left" w:pos="468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Pr="0040194B" w:rsidRDefault="000071DD" w:rsidP="000071DD">
      <w:pPr>
        <w:tabs>
          <w:tab w:val="left" w:pos="468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Pr="0040194B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Pr="0040194B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Pr="0040194B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Pr="0040194B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Default="000071DD" w:rsidP="000071DD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71DD" w:rsidRPr="007E0352" w:rsidRDefault="000071DD" w:rsidP="000071DD">
      <w:pPr>
        <w:jc w:val="center"/>
        <w:rPr>
          <w:rFonts w:ascii="Times New Roman" w:hAnsi="Times New Roman"/>
          <w:b/>
          <w:sz w:val="28"/>
          <w:szCs w:val="28"/>
        </w:rPr>
      </w:pPr>
      <w:r w:rsidRPr="007E0352">
        <w:rPr>
          <w:rFonts w:ascii="Times New Roman" w:hAnsi="Times New Roman"/>
          <w:b/>
          <w:sz w:val="28"/>
          <w:szCs w:val="28"/>
        </w:rPr>
        <w:lastRenderedPageBreak/>
        <w:t xml:space="preserve">KAUNO RAJONO SAVIVALDYBĖS ADMINISTRACIJOS </w:t>
      </w:r>
    </w:p>
    <w:p w:rsidR="000071DD" w:rsidRPr="007E0352" w:rsidRDefault="000071DD" w:rsidP="000071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URBANISTIKOS</w:t>
      </w:r>
      <w:r w:rsidRPr="007E0352">
        <w:rPr>
          <w:rFonts w:ascii="Times New Roman" w:hAnsi="Times New Roman"/>
          <w:b/>
          <w:sz w:val="28"/>
          <w:szCs w:val="28"/>
        </w:rPr>
        <w:t xml:space="preserve"> SKYRIUS</w:t>
      </w:r>
    </w:p>
    <w:p w:rsidR="000071DD" w:rsidRPr="007E0352" w:rsidRDefault="000071DD" w:rsidP="000071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1DD" w:rsidRPr="007E0352" w:rsidRDefault="000071DD" w:rsidP="000071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SAVIVALDYBĖS TARYBOS SPRENDIMO </w:t>
      </w:r>
      <w:r>
        <w:rPr>
          <w:rFonts w:ascii="Times New Roman" w:hAnsi="Times New Roman"/>
          <w:b/>
          <w:sz w:val="24"/>
          <w:szCs w:val="24"/>
        </w:rPr>
        <w:br/>
        <w:t xml:space="preserve">„DĖL KAUNO RAJONO SAVIVALDYBĖS DALIES KURORTINĖS TERITORIJOS BENDROJO PLANO (VIETOVĖS LYGMENS) RENGIMO IR TIKSLŲ NUSTATYMO“ </w:t>
      </w:r>
      <w:r w:rsidRPr="007E0352">
        <w:rPr>
          <w:rFonts w:ascii="Times New Roman" w:hAnsi="Times New Roman"/>
          <w:b/>
          <w:sz w:val="24"/>
          <w:szCs w:val="24"/>
        </w:rPr>
        <w:t>PROJEKTO</w:t>
      </w:r>
    </w:p>
    <w:p w:rsidR="000071DD" w:rsidRPr="007E0352" w:rsidRDefault="000071DD" w:rsidP="000071DD">
      <w:pPr>
        <w:jc w:val="center"/>
        <w:rPr>
          <w:rFonts w:ascii="Times New Roman" w:hAnsi="Times New Roman"/>
          <w:b/>
          <w:sz w:val="24"/>
          <w:szCs w:val="24"/>
        </w:rPr>
      </w:pPr>
      <w:r w:rsidRPr="007E0352">
        <w:rPr>
          <w:rFonts w:ascii="Times New Roman" w:hAnsi="Times New Roman"/>
          <w:b/>
          <w:sz w:val="24"/>
          <w:szCs w:val="24"/>
        </w:rPr>
        <w:t>AIŠKINAMASIS RAŠTAS</w:t>
      </w:r>
    </w:p>
    <w:p w:rsidR="000071DD" w:rsidRPr="007E0352" w:rsidRDefault="000071DD" w:rsidP="000071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1DD" w:rsidRPr="007E0352" w:rsidRDefault="000071DD" w:rsidP="000071DD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m. balandžio 14 </w:t>
      </w:r>
      <w:r w:rsidRPr="007E0352">
        <w:rPr>
          <w:rFonts w:ascii="Times New Roman" w:hAnsi="Times New Roman"/>
          <w:sz w:val="24"/>
          <w:szCs w:val="24"/>
        </w:rPr>
        <w:t>d.</w:t>
      </w:r>
    </w:p>
    <w:p w:rsidR="000071DD" w:rsidRPr="007E0352" w:rsidRDefault="000071DD" w:rsidP="000071DD">
      <w:pPr>
        <w:jc w:val="center"/>
        <w:rPr>
          <w:rFonts w:ascii="Times New Roman" w:hAnsi="Times New Roman"/>
          <w:sz w:val="24"/>
          <w:szCs w:val="24"/>
        </w:rPr>
      </w:pPr>
      <w:r w:rsidRPr="007E0352">
        <w:rPr>
          <w:rFonts w:ascii="Times New Roman" w:hAnsi="Times New Roman"/>
          <w:sz w:val="24"/>
          <w:szCs w:val="24"/>
        </w:rPr>
        <w:t>Kaunas</w:t>
      </w:r>
    </w:p>
    <w:p w:rsidR="000071DD" w:rsidRPr="00EF5488" w:rsidRDefault="000071DD" w:rsidP="000071DD">
      <w:pPr>
        <w:jc w:val="center"/>
        <w:rPr>
          <w:rFonts w:ascii="Times New Roman" w:hAnsi="Times New Roman"/>
          <w:sz w:val="24"/>
          <w:szCs w:val="24"/>
        </w:rPr>
      </w:pPr>
    </w:p>
    <w:p w:rsidR="000071DD" w:rsidRPr="00EF5488" w:rsidRDefault="000071DD" w:rsidP="007B369F">
      <w:pPr>
        <w:pStyle w:val="Sraopastraipa"/>
        <w:numPr>
          <w:ilvl w:val="0"/>
          <w:numId w:val="1"/>
        </w:numPr>
        <w:tabs>
          <w:tab w:val="left" w:pos="1134"/>
        </w:tabs>
        <w:ind w:left="993" w:hanging="142"/>
        <w:jc w:val="both"/>
        <w:rPr>
          <w:b/>
          <w:szCs w:val="24"/>
        </w:rPr>
      </w:pPr>
      <w:r w:rsidRPr="00EF5488">
        <w:rPr>
          <w:b/>
          <w:szCs w:val="24"/>
        </w:rPr>
        <w:t>Sprendimo projekto rengimą paskatinusios priežastys, tikslai.</w:t>
      </w:r>
    </w:p>
    <w:p w:rsidR="000071DD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D11F8">
        <w:rPr>
          <w:rFonts w:ascii="Times New Roman" w:hAnsi="Times New Roman"/>
          <w:sz w:val="24"/>
          <w:szCs w:val="24"/>
        </w:rPr>
        <w:t>Lietuvos Respublikos Vyriausybė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1F8">
        <w:rPr>
          <w:rFonts w:ascii="Times New Roman" w:hAnsi="Times New Roman"/>
          <w:sz w:val="24"/>
          <w:szCs w:val="24"/>
        </w:rPr>
        <w:t xml:space="preserve">2017 m. vasario 22 d. </w:t>
      </w:r>
      <w:r>
        <w:rPr>
          <w:rFonts w:ascii="Times New Roman" w:hAnsi="Times New Roman"/>
          <w:sz w:val="24"/>
          <w:szCs w:val="24"/>
        </w:rPr>
        <w:t xml:space="preserve">nutarimu </w:t>
      </w:r>
      <w:r w:rsidRPr="000D11F8">
        <w:rPr>
          <w:rFonts w:ascii="Times New Roman" w:hAnsi="Times New Roman"/>
          <w:sz w:val="24"/>
          <w:szCs w:val="24"/>
        </w:rPr>
        <w:t>Nr. 121</w:t>
      </w:r>
      <w:r>
        <w:rPr>
          <w:rFonts w:ascii="Times New Roman" w:hAnsi="Times New Roman"/>
          <w:sz w:val="24"/>
          <w:szCs w:val="24"/>
        </w:rPr>
        <w:t xml:space="preserve"> „Dėl </w:t>
      </w:r>
      <w:r w:rsidRPr="000D11F8">
        <w:rPr>
          <w:rFonts w:ascii="Times New Roman" w:hAnsi="Times New Roman"/>
          <w:sz w:val="24"/>
          <w:szCs w:val="24"/>
        </w:rPr>
        <w:t>kurortinės teritorijos statuso suteikimo Kačerginės ir Kulautuvos miesteliams ir Zapyškio miestelio teritorijos daliai“</w:t>
      </w:r>
      <w:r>
        <w:rPr>
          <w:rFonts w:ascii="Times New Roman" w:hAnsi="Times New Roman"/>
          <w:sz w:val="24"/>
          <w:szCs w:val="24"/>
        </w:rPr>
        <w:t xml:space="preserve"> suteikė kurortinės teritorijos statusą </w:t>
      </w:r>
      <w:r w:rsidRPr="000D11F8">
        <w:rPr>
          <w:rFonts w:ascii="Times New Roman" w:hAnsi="Times New Roman"/>
          <w:sz w:val="24"/>
          <w:szCs w:val="24"/>
        </w:rPr>
        <w:t>Kačerginės ir Kulautuvos miesteliams ir Zapyškio miestelio teritorijos daliai</w:t>
      </w:r>
      <w:r>
        <w:rPr>
          <w:rFonts w:ascii="Times New Roman" w:hAnsi="Times New Roman"/>
          <w:sz w:val="24"/>
          <w:szCs w:val="24"/>
        </w:rPr>
        <w:t>.</w:t>
      </w:r>
    </w:p>
    <w:p w:rsidR="000071DD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Parengus ir patvirtinus Savivaldybės </w:t>
      </w:r>
      <w:r w:rsidRPr="00F1626B">
        <w:rPr>
          <w:rFonts w:ascii="Times New Roman" w:hAnsi="Times New Roman"/>
          <w:sz w:val="24"/>
          <w:szCs w:val="24"/>
        </w:rPr>
        <w:t>dalies kurortinės teritorijos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26B">
        <w:rPr>
          <w:rFonts w:ascii="Times New Roman" w:hAnsi="Times New Roman"/>
          <w:sz w:val="24"/>
          <w:szCs w:val="24"/>
        </w:rPr>
        <w:t>(vietovės lygmens) bendr</w:t>
      </w:r>
      <w:r>
        <w:rPr>
          <w:rFonts w:ascii="Times New Roman" w:hAnsi="Times New Roman"/>
          <w:sz w:val="24"/>
          <w:szCs w:val="24"/>
        </w:rPr>
        <w:t xml:space="preserve">ąjį </w:t>
      </w:r>
      <w:r w:rsidRPr="00F1626B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>ą būtų: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s</w:t>
      </w:r>
      <w:r w:rsidRPr="007267C1">
        <w:rPr>
          <w:rFonts w:ascii="Times New Roman" w:hAnsi="Times New Roman"/>
          <w:color w:val="000000"/>
          <w:sz w:val="24"/>
          <w:szCs w:val="24"/>
        </w:rPr>
        <w:t>udaryt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sąlyg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s darniai </w:t>
      </w:r>
      <w:r>
        <w:rPr>
          <w:rFonts w:ascii="Times New Roman" w:hAnsi="Times New Roman"/>
          <w:color w:val="000000"/>
          <w:sz w:val="24"/>
          <w:szCs w:val="24"/>
        </w:rPr>
        <w:t xml:space="preserve">kurortinės 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teritorijos raidai, nuosekliai erdvinės ir funkcinės integracijos politikai įgyvendinti, teritorijų sanglaudai, kompleksiškai </w:t>
      </w:r>
      <w:r>
        <w:rPr>
          <w:rFonts w:ascii="Times New Roman" w:hAnsi="Times New Roman"/>
          <w:color w:val="000000"/>
          <w:sz w:val="24"/>
          <w:szCs w:val="24"/>
        </w:rPr>
        <w:t>iš</w:t>
      </w:r>
      <w:r w:rsidRPr="007267C1">
        <w:rPr>
          <w:rFonts w:ascii="Times New Roman" w:hAnsi="Times New Roman"/>
          <w:color w:val="000000"/>
          <w:sz w:val="24"/>
          <w:szCs w:val="24"/>
        </w:rPr>
        <w:t>spręsti socialini</w:t>
      </w:r>
      <w:r>
        <w:rPr>
          <w:rFonts w:ascii="Times New Roman" w:hAnsi="Times New Roman"/>
          <w:color w:val="000000"/>
          <w:sz w:val="24"/>
          <w:szCs w:val="24"/>
        </w:rPr>
        <w:t>ai</w:t>
      </w:r>
      <w:r w:rsidRPr="007267C1">
        <w:rPr>
          <w:rFonts w:ascii="Times New Roman" w:hAnsi="Times New Roman"/>
          <w:color w:val="000000"/>
          <w:sz w:val="24"/>
          <w:szCs w:val="24"/>
        </w:rPr>
        <w:t>, ekonomini</w:t>
      </w:r>
      <w:r>
        <w:rPr>
          <w:rFonts w:ascii="Times New Roman" w:hAnsi="Times New Roman"/>
          <w:color w:val="000000"/>
          <w:sz w:val="24"/>
          <w:szCs w:val="24"/>
        </w:rPr>
        <w:t xml:space="preserve">ai ir </w:t>
      </w:r>
      <w:r w:rsidRPr="007267C1">
        <w:rPr>
          <w:rFonts w:ascii="Times New Roman" w:hAnsi="Times New Roman"/>
          <w:color w:val="000000"/>
          <w:sz w:val="24"/>
          <w:szCs w:val="24"/>
        </w:rPr>
        <w:t>ekologini</w:t>
      </w:r>
      <w:r>
        <w:rPr>
          <w:rFonts w:ascii="Times New Roman" w:hAnsi="Times New Roman"/>
          <w:color w:val="000000"/>
          <w:sz w:val="24"/>
          <w:szCs w:val="24"/>
        </w:rPr>
        <w:t>ai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uždavini</w:t>
      </w:r>
      <w:r>
        <w:rPr>
          <w:rFonts w:ascii="Times New Roman" w:hAnsi="Times New Roman"/>
          <w:color w:val="000000"/>
          <w:sz w:val="24"/>
          <w:szCs w:val="24"/>
        </w:rPr>
        <w:t>ai</w:t>
      </w:r>
      <w:r w:rsidRPr="007267C1">
        <w:rPr>
          <w:rFonts w:ascii="Times New Roman" w:hAnsi="Times New Roman"/>
          <w:color w:val="000000"/>
          <w:sz w:val="24"/>
          <w:szCs w:val="24"/>
        </w:rPr>
        <w:t>;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267C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nustat</w:t>
      </w:r>
      <w:r>
        <w:rPr>
          <w:rFonts w:ascii="Times New Roman" w:hAnsi="Times New Roman"/>
          <w:color w:val="000000"/>
          <w:sz w:val="24"/>
          <w:szCs w:val="24"/>
        </w:rPr>
        <w:t>ytos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gyvenamųjų vietovių, inžinerinės ir socialinės infrastruktūros, kitų </w:t>
      </w:r>
      <w:r>
        <w:rPr>
          <w:rFonts w:ascii="Times New Roman" w:hAnsi="Times New Roman"/>
          <w:color w:val="000000"/>
          <w:sz w:val="24"/>
          <w:szCs w:val="24"/>
        </w:rPr>
        <w:t>kurortinei teritorijai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svarbių socialinės ekonominės veiklos sričių vystymo ir įgyvendinimo gair</w:t>
      </w:r>
      <w:r>
        <w:rPr>
          <w:rFonts w:ascii="Times New Roman" w:hAnsi="Times New Roman"/>
          <w:color w:val="000000"/>
          <w:sz w:val="24"/>
          <w:szCs w:val="24"/>
        </w:rPr>
        <w:t>ė</w:t>
      </w:r>
      <w:r w:rsidRPr="007267C1">
        <w:rPr>
          <w:rFonts w:ascii="Times New Roman" w:hAnsi="Times New Roman"/>
          <w:color w:val="000000"/>
          <w:sz w:val="24"/>
          <w:szCs w:val="24"/>
        </w:rPr>
        <w:t>s, numatyt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plėtrai reikaling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7267C1">
        <w:rPr>
          <w:rFonts w:ascii="Times New Roman" w:hAnsi="Times New Roman"/>
          <w:color w:val="000000"/>
          <w:sz w:val="24"/>
          <w:szCs w:val="24"/>
        </w:rPr>
        <w:t>s teritorij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7267C1">
        <w:rPr>
          <w:rFonts w:ascii="Times New Roman" w:hAnsi="Times New Roman"/>
          <w:color w:val="000000"/>
          <w:sz w:val="24"/>
          <w:szCs w:val="24"/>
        </w:rPr>
        <w:t>s;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267C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sudaryt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sąlyg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s racionaliam </w:t>
      </w:r>
      <w:r>
        <w:rPr>
          <w:rFonts w:ascii="Times New Roman" w:hAnsi="Times New Roman"/>
          <w:color w:val="000000"/>
          <w:sz w:val="24"/>
          <w:szCs w:val="24"/>
        </w:rPr>
        <w:t>kurortinės teritorijos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gamtinių, žemės gelmių ir energijos išteklių naudojimui ir atkūrimui;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267C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numatyt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kurortinės teritorijos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gamtinio ir kultūrinio kraštovaizdžio savitumo, gamtos ir nekilnojamojo kultūros paveldo išsaugojim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 w:rsidRPr="007267C1">
        <w:rPr>
          <w:rFonts w:ascii="Times New Roman" w:hAnsi="Times New Roman"/>
          <w:color w:val="000000"/>
          <w:sz w:val="24"/>
          <w:szCs w:val="24"/>
        </w:rPr>
        <w:t>, tiksling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naudojim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ir pažinim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 w:rsidRPr="007267C1">
        <w:rPr>
          <w:rFonts w:ascii="Times New Roman" w:hAnsi="Times New Roman"/>
          <w:color w:val="000000"/>
          <w:sz w:val="24"/>
          <w:szCs w:val="24"/>
        </w:rPr>
        <w:t>, ekologinei pusiausvyrai būtino gamtinio karkaso formavim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 w:rsidRPr="007267C1">
        <w:rPr>
          <w:rFonts w:ascii="Times New Roman" w:hAnsi="Times New Roman"/>
          <w:color w:val="000000"/>
          <w:sz w:val="24"/>
          <w:szCs w:val="24"/>
        </w:rPr>
        <w:t>;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267C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 w:rsidRPr="007267C1">
        <w:rPr>
          <w:rFonts w:ascii="Times New Roman" w:hAnsi="Times New Roman"/>
          <w:color w:val="000000"/>
          <w:sz w:val="24"/>
          <w:szCs w:val="24"/>
        </w:rPr>
        <w:t>kurt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sveik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267C1">
        <w:rPr>
          <w:rFonts w:ascii="Times New Roman" w:hAnsi="Times New Roman"/>
          <w:color w:val="000000"/>
          <w:sz w:val="24"/>
          <w:szCs w:val="24"/>
        </w:rPr>
        <w:t>, saugi, darni gyvenam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7267C1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aplink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ir visavert</w:t>
      </w:r>
      <w:r>
        <w:rPr>
          <w:rFonts w:ascii="Times New Roman" w:hAnsi="Times New Roman"/>
          <w:color w:val="000000"/>
          <w:sz w:val="24"/>
          <w:szCs w:val="24"/>
        </w:rPr>
        <w:t>ė</w:t>
      </w:r>
      <w:r w:rsidRPr="007267C1">
        <w:rPr>
          <w:rFonts w:ascii="Times New Roman" w:hAnsi="Times New Roman"/>
          <w:color w:val="000000"/>
          <w:sz w:val="24"/>
          <w:szCs w:val="24"/>
        </w:rPr>
        <w:t>s gyvenimo sąlyg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7267C1">
        <w:rPr>
          <w:rFonts w:ascii="Times New Roman" w:hAnsi="Times New Roman"/>
          <w:color w:val="000000"/>
          <w:sz w:val="24"/>
          <w:szCs w:val="24"/>
        </w:rPr>
        <w:t>s gyvenamosiose vietovėse;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267C1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sudaryt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sąlyg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7267C1">
        <w:rPr>
          <w:rFonts w:ascii="Times New Roman" w:hAnsi="Times New Roman"/>
          <w:color w:val="000000"/>
          <w:sz w:val="24"/>
          <w:szCs w:val="24"/>
        </w:rPr>
        <w:t>s privačioms investicijoms, kuriančioms socialinę ir ekonominę gerovę, tinkamos kokybės gyvenimo sąlygas;</w:t>
      </w:r>
    </w:p>
    <w:p w:rsidR="000071DD" w:rsidRPr="007267C1" w:rsidRDefault="000071DD" w:rsidP="000071D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267C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 w:rsidRPr="007267C1">
        <w:rPr>
          <w:rFonts w:ascii="Times New Roman" w:hAnsi="Times New Roman"/>
          <w:color w:val="000000"/>
          <w:sz w:val="24"/>
          <w:szCs w:val="24"/>
        </w:rPr>
        <w:t>derinti fizinių ir juridinių asmenų ar jų grupių, savivaldyb</w:t>
      </w:r>
      <w:r>
        <w:rPr>
          <w:rFonts w:ascii="Times New Roman" w:hAnsi="Times New Roman"/>
          <w:color w:val="000000"/>
          <w:sz w:val="24"/>
          <w:szCs w:val="24"/>
        </w:rPr>
        <w:t>ės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ir valstybės interes</w:t>
      </w:r>
      <w:r>
        <w:rPr>
          <w:rFonts w:ascii="Times New Roman" w:hAnsi="Times New Roman"/>
          <w:color w:val="000000"/>
          <w:sz w:val="24"/>
          <w:szCs w:val="24"/>
        </w:rPr>
        <w:t>ai</w:t>
      </w:r>
      <w:r w:rsidRPr="007267C1">
        <w:rPr>
          <w:rFonts w:ascii="Times New Roman" w:hAnsi="Times New Roman"/>
          <w:color w:val="000000"/>
          <w:sz w:val="24"/>
          <w:szCs w:val="24"/>
        </w:rPr>
        <w:t xml:space="preserve"> dėl teritorijos naudojimo ir veiklos plėtojimo </w:t>
      </w:r>
      <w:r>
        <w:rPr>
          <w:rFonts w:ascii="Times New Roman" w:hAnsi="Times New Roman"/>
          <w:color w:val="000000"/>
          <w:sz w:val="24"/>
          <w:szCs w:val="24"/>
        </w:rPr>
        <w:t xml:space="preserve">kurortinėje </w:t>
      </w:r>
      <w:r w:rsidRPr="007267C1">
        <w:rPr>
          <w:rFonts w:ascii="Times New Roman" w:hAnsi="Times New Roman"/>
          <w:color w:val="000000"/>
          <w:sz w:val="24"/>
          <w:szCs w:val="24"/>
        </w:rPr>
        <w:t>teritorijoje sąlygų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1DD" w:rsidRPr="00EF5488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F5488">
        <w:rPr>
          <w:rFonts w:ascii="Times New Roman" w:hAnsi="Times New Roman"/>
          <w:b/>
          <w:sz w:val="24"/>
          <w:szCs w:val="24"/>
        </w:rPr>
        <w:t>.</w:t>
      </w:r>
      <w:r w:rsidRPr="00EF5488">
        <w:rPr>
          <w:rFonts w:ascii="Times New Roman" w:hAnsi="Times New Roman"/>
          <w:sz w:val="24"/>
          <w:szCs w:val="24"/>
        </w:rPr>
        <w:t xml:space="preserve"> </w:t>
      </w:r>
      <w:r w:rsidRPr="00EF5488">
        <w:rPr>
          <w:rFonts w:ascii="Times New Roman" w:hAnsi="Times New Roman"/>
          <w:b/>
          <w:sz w:val="24"/>
          <w:szCs w:val="24"/>
        </w:rPr>
        <w:t xml:space="preserve">Teisinis reglamentavimas (kaip šiuo metu reguliuojami sprendimo projekte aptariami klausimai). </w:t>
      </w:r>
    </w:p>
    <w:p w:rsidR="000071DD" w:rsidRPr="00087908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7908">
        <w:rPr>
          <w:rFonts w:ascii="Times New Roman" w:hAnsi="Times New Roman"/>
          <w:color w:val="000000"/>
          <w:sz w:val="24"/>
          <w:szCs w:val="24"/>
        </w:rPr>
        <w:t xml:space="preserve">Lietuvos Respublikos teritorijų planavimo įstatymo 14 straipsnio 3 dalyje nurodyta </w:t>
      </w:r>
      <w:r w:rsidRPr="00087908">
        <w:rPr>
          <w:rFonts w:ascii="Times New Roman" w:hAnsi="Times New Roman"/>
          <w:color w:val="000000"/>
          <w:sz w:val="24"/>
          <w:szCs w:val="24"/>
        </w:rPr>
        <w:lastRenderedPageBreak/>
        <w:t>galimybė savivaldybės tarybai priėmus sprendimą atitinkamoje savivaldybės dalyje rengti savivaldybės dalies bendrąjį planą.</w:t>
      </w:r>
    </w:p>
    <w:p w:rsidR="000071DD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D0891">
        <w:rPr>
          <w:rFonts w:ascii="Times New Roman" w:hAnsi="Times New Roman"/>
          <w:color w:val="000000"/>
          <w:sz w:val="24"/>
          <w:szCs w:val="24"/>
        </w:rPr>
        <w:t xml:space="preserve">Kauno </w:t>
      </w:r>
      <w:r w:rsidRPr="007E0352">
        <w:rPr>
          <w:rFonts w:ascii="Times New Roman" w:hAnsi="Times New Roman"/>
          <w:sz w:val="24"/>
          <w:szCs w:val="24"/>
        </w:rPr>
        <w:t xml:space="preserve">rajono savivaldybės </w:t>
      </w:r>
      <w:r w:rsidRPr="007D0891">
        <w:rPr>
          <w:rFonts w:ascii="Times New Roman" w:hAnsi="Times New Roman"/>
          <w:color w:val="000000"/>
          <w:sz w:val="24"/>
          <w:szCs w:val="24"/>
        </w:rPr>
        <w:t>taryb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D0891">
        <w:rPr>
          <w:rFonts w:ascii="Times New Roman" w:hAnsi="Times New Roman"/>
          <w:color w:val="000000"/>
          <w:sz w:val="24"/>
          <w:szCs w:val="24"/>
        </w:rPr>
        <w:t xml:space="preserve"> 2014</w:t>
      </w:r>
      <w:r>
        <w:rPr>
          <w:rFonts w:ascii="Times New Roman" w:hAnsi="Times New Roman"/>
          <w:color w:val="000000"/>
          <w:sz w:val="24"/>
          <w:szCs w:val="24"/>
        </w:rPr>
        <w:t xml:space="preserve"> m. rugpjūčio </w:t>
      </w:r>
      <w:r w:rsidRPr="007D0891">
        <w:rPr>
          <w:rFonts w:ascii="Times New Roman" w:hAnsi="Times New Roman"/>
          <w:color w:val="000000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 xml:space="preserve"> d. </w:t>
      </w:r>
      <w:r w:rsidRPr="007D0891">
        <w:rPr>
          <w:rFonts w:ascii="Times New Roman" w:hAnsi="Times New Roman"/>
          <w:color w:val="000000"/>
          <w:sz w:val="24"/>
          <w:szCs w:val="24"/>
        </w:rPr>
        <w:t>sprendim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7D0891">
        <w:rPr>
          <w:rFonts w:ascii="Times New Roman" w:hAnsi="Times New Roman"/>
          <w:color w:val="000000"/>
          <w:sz w:val="24"/>
          <w:szCs w:val="24"/>
        </w:rPr>
        <w:t xml:space="preserve"> Nr. TS-299</w:t>
      </w:r>
      <w:r>
        <w:rPr>
          <w:rFonts w:ascii="Times New Roman" w:hAnsi="Times New Roman"/>
          <w:color w:val="000000"/>
          <w:sz w:val="24"/>
          <w:szCs w:val="24"/>
        </w:rPr>
        <w:t xml:space="preserve"> „Dėl </w:t>
      </w:r>
      <w:r w:rsidRPr="007D0891">
        <w:rPr>
          <w:rFonts w:ascii="Times New Roman" w:hAnsi="Times New Roman"/>
          <w:color w:val="000000"/>
          <w:spacing w:val="-6"/>
          <w:sz w:val="24"/>
          <w:szCs w:val="24"/>
        </w:rPr>
        <w:t>Kauno rajono savivaldybės teritorijos bendrojo plano 1-ojo pakeitimo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tvirtinimo“ patvirtino </w:t>
      </w:r>
      <w:r w:rsidRPr="007D0891">
        <w:rPr>
          <w:rFonts w:ascii="Times New Roman" w:hAnsi="Times New Roman"/>
          <w:color w:val="000000"/>
          <w:spacing w:val="-6"/>
          <w:sz w:val="24"/>
          <w:szCs w:val="24"/>
        </w:rPr>
        <w:t>Kauno rajono savivaldybės teritorijos bendrojo plano 1-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ąjį</w:t>
      </w:r>
      <w:r w:rsidRPr="007D0891">
        <w:rPr>
          <w:rFonts w:ascii="Times New Roman" w:hAnsi="Times New Roman"/>
          <w:color w:val="000000"/>
          <w:spacing w:val="-6"/>
          <w:sz w:val="24"/>
          <w:szCs w:val="24"/>
        </w:rPr>
        <w:t xml:space="preserve"> pakeit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imą, kuris galioja </w:t>
      </w:r>
      <w:r w:rsidRPr="000D11F8">
        <w:rPr>
          <w:rFonts w:ascii="Times New Roman" w:hAnsi="Times New Roman"/>
          <w:sz w:val="24"/>
          <w:szCs w:val="24"/>
        </w:rPr>
        <w:t>Kačerginės ir Kulautuvos miesteliams ir Zapyškio miestelio teritorijos daliai</w:t>
      </w:r>
      <w:r>
        <w:rPr>
          <w:rFonts w:ascii="Times New Roman" w:hAnsi="Times New Roman"/>
          <w:sz w:val="24"/>
          <w:szCs w:val="24"/>
        </w:rPr>
        <w:t>, tačiau nėra įvertinta, kad šios teritorijos yra kurortinės.</w:t>
      </w:r>
    </w:p>
    <w:p w:rsidR="000071DD" w:rsidRPr="00EF5488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b/>
          <w:sz w:val="24"/>
          <w:szCs w:val="24"/>
        </w:rPr>
        <w:t>3. Galimi sprendimo priėmimo padariniai (teigiami ir (ar) neigiami).</w:t>
      </w:r>
    </w:p>
    <w:p w:rsidR="000071DD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 išsamiai išnagrinėtos Kauno rajono savivaldybės dalies kurortinės teritorijos ir jų plėtros galimybės. Neigiamų padarinių nenumatyta. </w:t>
      </w:r>
    </w:p>
    <w:p w:rsidR="000071DD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A326C">
        <w:rPr>
          <w:rFonts w:ascii="Times New Roman" w:hAnsi="Times New Roman"/>
          <w:b/>
          <w:sz w:val="24"/>
          <w:szCs w:val="24"/>
        </w:rPr>
        <w:t>4. Keičiamo ar pripažįstamo netekusiu galios Savivaldybės tarybos sprendimo pakeitimų sąrašas.</w:t>
      </w:r>
    </w:p>
    <w:p w:rsidR="000071DD" w:rsidRPr="009A326C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Nėra.</w:t>
      </w:r>
    </w:p>
    <w:p w:rsidR="000071DD" w:rsidRPr="007E2E89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F5488">
        <w:rPr>
          <w:rFonts w:ascii="Times New Roman" w:hAnsi="Times New Roman"/>
          <w:b/>
          <w:sz w:val="24"/>
          <w:szCs w:val="24"/>
        </w:rPr>
        <w:t>5. Lėšos sprendimui įgyvendinti, jų šaltiniai.</w:t>
      </w:r>
    </w:p>
    <w:p w:rsidR="000071DD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2E8">
        <w:rPr>
          <w:rFonts w:ascii="Times New Roman" w:hAnsi="Times New Roman"/>
          <w:sz w:val="24"/>
          <w:szCs w:val="24"/>
        </w:rPr>
        <w:t>Lėšos bus numatytos iš Savivaldybės biudžeto.</w:t>
      </w:r>
    </w:p>
    <w:p w:rsidR="000071DD" w:rsidRPr="007E2E89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b/>
          <w:sz w:val="24"/>
          <w:szCs w:val="24"/>
        </w:rPr>
        <w:t xml:space="preserve">6. Būtinumas skelbti sprendimą Teisės aktų ir kituose registruose. Viešinimas. </w:t>
      </w:r>
    </w:p>
    <w:p w:rsidR="000071DD" w:rsidRPr="00EF5488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Viešinamas Savivaldybės interneto svetainėje, Kačerginės, Kulautuvos ir Zapyškio seniūnijų skelbimų lentose</w:t>
      </w:r>
      <w:r w:rsidRPr="00CC0448">
        <w:rPr>
          <w:rFonts w:ascii="Times New Roman" w:hAnsi="Times New Roman"/>
          <w:sz w:val="24"/>
          <w:szCs w:val="24"/>
        </w:rPr>
        <w:t>.</w:t>
      </w:r>
    </w:p>
    <w:p w:rsidR="000071DD" w:rsidRPr="00EF5488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F5488">
        <w:rPr>
          <w:rFonts w:ascii="Times New Roman" w:hAnsi="Times New Roman"/>
          <w:b/>
          <w:sz w:val="24"/>
          <w:szCs w:val="24"/>
        </w:rPr>
        <w:t>7. Antikorupcinis vertinimas.</w:t>
      </w:r>
    </w:p>
    <w:p w:rsidR="000071DD" w:rsidRPr="00EF5488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Vertinti nereikia.</w:t>
      </w:r>
    </w:p>
    <w:p w:rsidR="000071DD" w:rsidRPr="00EF5488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F5488">
        <w:rPr>
          <w:rFonts w:ascii="Times New Roman" w:hAnsi="Times New Roman"/>
          <w:b/>
          <w:sz w:val="24"/>
          <w:szCs w:val="24"/>
        </w:rPr>
        <w:t>8. Numatomo teisinio reguliavimo poveikio vertinimo rezultatai.</w:t>
      </w:r>
    </w:p>
    <w:p w:rsidR="000071DD" w:rsidRPr="00EF5488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Vertinti nereikia.</w:t>
      </w:r>
    </w:p>
    <w:p w:rsidR="000071DD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F5488">
        <w:rPr>
          <w:rFonts w:ascii="Times New Roman" w:hAnsi="Times New Roman"/>
          <w:b/>
          <w:sz w:val="24"/>
          <w:szCs w:val="24"/>
        </w:rPr>
        <w:t>9. Kiti, sprendimo iniciatorių nuomone, reikalingi pagrindimai ir paaiškinimai.</w:t>
      </w:r>
    </w:p>
    <w:p w:rsidR="000071DD" w:rsidRPr="00E271DA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271DA">
        <w:rPr>
          <w:rFonts w:ascii="Times New Roman" w:hAnsi="Times New Roman"/>
          <w:sz w:val="24"/>
          <w:szCs w:val="24"/>
        </w:rPr>
        <w:t>Nėra.</w:t>
      </w:r>
    </w:p>
    <w:p w:rsidR="000071DD" w:rsidRPr="00EF5488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F5488">
        <w:rPr>
          <w:rFonts w:ascii="Times New Roman" w:hAnsi="Times New Roman"/>
          <w:b/>
          <w:sz w:val="24"/>
          <w:szCs w:val="24"/>
        </w:rPr>
        <w:t>10. Sprendimo projekto rengėjai. Asmuo, atsakingas už sprendimo įvykdymą.</w:t>
      </w:r>
    </w:p>
    <w:p w:rsidR="000071DD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17C8">
        <w:rPr>
          <w:rFonts w:ascii="Times New Roman" w:hAnsi="Times New Roman"/>
          <w:sz w:val="24"/>
          <w:szCs w:val="24"/>
        </w:rPr>
        <w:t>Savivaldybės tarybos sprendim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AB17C8">
        <w:rPr>
          <w:rFonts w:ascii="Times New Roman" w:hAnsi="Times New Roman"/>
          <w:sz w:val="24"/>
          <w:szCs w:val="24"/>
        </w:rPr>
        <w:t>parengė ir už įvykdymą atsakinga</w:t>
      </w:r>
      <w:r>
        <w:rPr>
          <w:rFonts w:ascii="Times New Roman" w:hAnsi="Times New Roman"/>
          <w:sz w:val="24"/>
          <w:szCs w:val="24"/>
        </w:rPr>
        <w:t>s</w:t>
      </w:r>
      <w:r w:rsidRPr="00AB17C8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indaugas Kruopis</w:t>
      </w:r>
      <w:r w:rsidRPr="00AB17C8">
        <w:rPr>
          <w:rFonts w:ascii="Times New Roman" w:hAnsi="Times New Roman"/>
          <w:sz w:val="24"/>
          <w:szCs w:val="24"/>
        </w:rPr>
        <w:t xml:space="preserve">, Kauno rajono savivaldybės administracijos </w:t>
      </w:r>
      <w:r>
        <w:rPr>
          <w:rFonts w:ascii="Times New Roman" w:hAnsi="Times New Roman"/>
          <w:sz w:val="24"/>
          <w:szCs w:val="24"/>
        </w:rPr>
        <w:t xml:space="preserve">Urbanistikos </w:t>
      </w:r>
      <w:r w:rsidRPr="00AB17C8">
        <w:rPr>
          <w:rFonts w:ascii="Times New Roman" w:hAnsi="Times New Roman"/>
          <w:sz w:val="24"/>
          <w:szCs w:val="24"/>
        </w:rPr>
        <w:t>skyriaus vedėja</w:t>
      </w:r>
      <w:r>
        <w:rPr>
          <w:rFonts w:ascii="Times New Roman" w:hAnsi="Times New Roman"/>
          <w:sz w:val="24"/>
          <w:szCs w:val="24"/>
        </w:rPr>
        <w:t>s.</w:t>
      </w:r>
    </w:p>
    <w:p w:rsidR="000071DD" w:rsidRDefault="000071DD" w:rsidP="000071DD">
      <w:pPr>
        <w:widowControl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71DD" w:rsidRPr="00EF5488" w:rsidRDefault="000071DD" w:rsidP="000071DD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71DD" w:rsidRPr="00EF5488" w:rsidRDefault="000071DD" w:rsidP="000071DD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Urbanistikos </w:t>
      </w:r>
      <w:r w:rsidRPr="00EF5488">
        <w:rPr>
          <w:rFonts w:ascii="Times New Roman" w:hAnsi="Times New Roman"/>
          <w:sz w:val="24"/>
          <w:szCs w:val="24"/>
        </w:rPr>
        <w:t>skyriaus vedėja</w:t>
      </w:r>
      <w:r>
        <w:rPr>
          <w:rFonts w:ascii="Times New Roman" w:hAnsi="Times New Roman"/>
          <w:sz w:val="24"/>
          <w:szCs w:val="24"/>
        </w:rPr>
        <w:t>s</w:t>
      </w:r>
      <w:r w:rsidRPr="00EF5488">
        <w:rPr>
          <w:rFonts w:ascii="Times New Roman" w:hAnsi="Times New Roman"/>
          <w:sz w:val="24"/>
          <w:szCs w:val="24"/>
        </w:rPr>
        <w:tab/>
      </w:r>
      <w:r w:rsidRPr="00EF5488">
        <w:rPr>
          <w:rFonts w:ascii="Times New Roman" w:hAnsi="Times New Roman"/>
          <w:sz w:val="24"/>
          <w:szCs w:val="24"/>
        </w:rPr>
        <w:tab/>
      </w:r>
      <w:r w:rsidRPr="00EF54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AB17C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indaugas Kruopis</w:t>
      </w:r>
    </w:p>
    <w:p w:rsidR="000071DD" w:rsidRPr="00EF5488" w:rsidRDefault="000071DD" w:rsidP="000071DD">
      <w:pPr>
        <w:jc w:val="center"/>
        <w:rPr>
          <w:rFonts w:ascii="Times New Roman" w:hAnsi="Times New Roman"/>
          <w:sz w:val="24"/>
          <w:szCs w:val="24"/>
        </w:rPr>
      </w:pPr>
    </w:p>
    <w:p w:rsidR="00163CC0" w:rsidRPr="00163CC0" w:rsidRDefault="00163CC0" w:rsidP="00163CC0">
      <w:pPr>
        <w:jc w:val="center"/>
        <w:rPr>
          <w:rFonts w:ascii="Times New Roman" w:hAnsi="Times New Roman"/>
          <w:sz w:val="24"/>
          <w:szCs w:val="24"/>
        </w:rPr>
      </w:pPr>
    </w:p>
    <w:sectPr w:rsidR="00163CC0" w:rsidRPr="00163CC0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DB" w:rsidRDefault="00D169DB">
      <w:r>
        <w:separator/>
      </w:r>
    </w:p>
  </w:endnote>
  <w:endnote w:type="continuationSeparator" w:id="0">
    <w:p w:rsidR="00D169DB" w:rsidRDefault="00D1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DB" w:rsidRDefault="00D169DB">
      <w:r>
        <w:separator/>
      </w:r>
    </w:p>
  </w:footnote>
  <w:footnote w:type="continuationSeparator" w:id="0">
    <w:p w:rsidR="00D169DB" w:rsidRDefault="00D1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1728D">
      <w:rPr>
        <w:rStyle w:val="Puslapionumeris"/>
        <w:rFonts w:ascii="Times New Roman" w:hAnsi="Times New Roman"/>
        <w:noProof/>
        <w:sz w:val="24"/>
        <w:szCs w:val="24"/>
      </w:rPr>
      <w:t>4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747E9E23" wp14:editId="38858EE4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289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22514F"/>
    <w:multiLevelType w:val="hybridMultilevel"/>
    <w:tmpl w:val="9B5E0444"/>
    <w:lvl w:ilvl="0" w:tplc="40600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002238"/>
    <w:rsid w:val="00007187"/>
    <w:rsid w:val="000071DD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3B5C"/>
    <w:rsid w:val="0006553F"/>
    <w:rsid w:val="000655B0"/>
    <w:rsid w:val="00065D9C"/>
    <w:rsid w:val="00066C99"/>
    <w:rsid w:val="000702F7"/>
    <w:rsid w:val="00072453"/>
    <w:rsid w:val="000764C2"/>
    <w:rsid w:val="0007732F"/>
    <w:rsid w:val="0007734D"/>
    <w:rsid w:val="00080465"/>
    <w:rsid w:val="00082466"/>
    <w:rsid w:val="00082962"/>
    <w:rsid w:val="00084482"/>
    <w:rsid w:val="000861DC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91A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44E2"/>
    <w:rsid w:val="0045502D"/>
    <w:rsid w:val="004566F7"/>
    <w:rsid w:val="00456AD3"/>
    <w:rsid w:val="00457FBA"/>
    <w:rsid w:val="00460237"/>
    <w:rsid w:val="00460A0A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177E"/>
    <w:rsid w:val="00572F66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4433"/>
    <w:rsid w:val="006E5559"/>
    <w:rsid w:val="006E6049"/>
    <w:rsid w:val="006F132C"/>
    <w:rsid w:val="006F1DCF"/>
    <w:rsid w:val="006F3433"/>
    <w:rsid w:val="006F4EB1"/>
    <w:rsid w:val="00700651"/>
    <w:rsid w:val="00701B7D"/>
    <w:rsid w:val="00701C9A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72240"/>
    <w:rsid w:val="00772EA4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69F"/>
    <w:rsid w:val="007B3CCF"/>
    <w:rsid w:val="007B4EB8"/>
    <w:rsid w:val="007B6874"/>
    <w:rsid w:val="007B6C19"/>
    <w:rsid w:val="007C04FF"/>
    <w:rsid w:val="007C4781"/>
    <w:rsid w:val="007C5CF6"/>
    <w:rsid w:val="007D23D6"/>
    <w:rsid w:val="007D2577"/>
    <w:rsid w:val="007D2A4B"/>
    <w:rsid w:val="007E0332"/>
    <w:rsid w:val="007E049C"/>
    <w:rsid w:val="007E191F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CEE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A609D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3996"/>
    <w:rsid w:val="00A543CB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F52"/>
    <w:rsid w:val="00B93D84"/>
    <w:rsid w:val="00B948BA"/>
    <w:rsid w:val="00B95948"/>
    <w:rsid w:val="00B95B60"/>
    <w:rsid w:val="00B97425"/>
    <w:rsid w:val="00BA0315"/>
    <w:rsid w:val="00BA03E1"/>
    <w:rsid w:val="00BA180A"/>
    <w:rsid w:val="00BA24AA"/>
    <w:rsid w:val="00BA3AD6"/>
    <w:rsid w:val="00BA4E8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69DB"/>
    <w:rsid w:val="00D1728D"/>
    <w:rsid w:val="00D175B3"/>
    <w:rsid w:val="00D20A2E"/>
    <w:rsid w:val="00D30410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A1795"/>
    <w:rsid w:val="00EA3F6D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6E30"/>
    <w:rsid w:val="00F50994"/>
    <w:rsid w:val="00F51241"/>
    <w:rsid w:val="00F52CD7"/>
    <w:rsid w:val="00F53241"/>
    <w:rsid w:val="00F54CF5"/>
    <w:rsid w:val="00F557FB"/>
    <w:rsid w:val="00F55A44"/>
    <w:rsid w:val="00F56AA6"/>
    <w:rsid w:val="00F57F99"/>
    <w:rsid w:val="00F607ED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22485C-AEB8-447B-A8E0-F765BC70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4</Pages>
  <Words>4045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Seniunija</cp:lastModifiedBy>
  <cp:revision>2</cp:revision>
  <cp:lastPrinted>2017-04-28T07:35:00Z</cp:lastPrinted>
  <dcterms:created xsi:type="dcterms:W3CDTF">2017-10-20T06:02:00Z</dcterms:created>
  <dcterms:modified xsi:type="dcterms:W3CDTF">2017-10-20T06:02:00Z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3bb61781-59f8-412c-a5ba-88ac617e786a</vt:lpwstr>
  </property>
</Properties>
</file>